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4DF0" w14:textId="52083F15" w:rsidR="00C1367B" w:rsidRDefault="00C1367B" w:rsidP="00C1367B">
      <w:pPr>
        <w:spacing w:line="240" w:lineRule="auto"/>
        <w:contextualSpacing/>
        <w:jc w:val="right"/>
        <w:rPr>
          <w:b/>
          <w:bCs/>
        </w:rPr>
      </w:pPr>
      <w:r>
        <w:rPr>
          <w:b/>
          <w:bCs/>
        </w:rPr>
        <w:t xml:space="preserve">Załącznik do zarządzenia Nr </w:t>
      </w:r>
      <w:r>
        <w:rPr>
          <w:b/>
          <w:bCs/>
        </w:rPr>
        <w:t>3</w:t>
      </w:r>
      <w:r>
        <w:rPr>
          <w:b/>
          <w:bCs/>
        </w:rPr>
        <w:t>/2024</w:t>
      </w:r>
    </w:p>
    <w:p w14:paraId="711CDA35" w14:textId="77777777" w:rsidR="00C1367B" w:rsidRDefault="00C1367B" w:rsidP="00C1367B">
      <w:pPr>
        <w:spacing w:line="240" w:lineRule="auto"/>
        <w:contextualSpacing/>
        <w:jc w:val="right"/>
        <w:rPr>
          <w:b/>
          <w:bCs/>
        </w:rPr>
      </w:pPr>
      <w:r>
        <w:rPr>
          <w:b/>
          <w:bCs/>
        </w:rPr>
        <w:t xml:space="preserve"> Kierownika Ośrodka Kultury Fizycznej i Rekreacji w Śmiglu</w:t>
      </w:r>
    </w:p>
    <w:p w14:paraId="5038AFE7" w14:textId="039A36F0" w:rsidR="00C1367B" w:rsidRDefault="00C1367B" w:rsidP="00C1367B">
      <w:pPr>
        <w:spacing w:line="240" w:lineRule="auto"/>
        <w:contextualSpacing/>
        <w:jc w:val="right"/>
        <w:rPr>
          <w:b/>
          <w:bCs/>
        </w:rPr>
      </w:pPr>
      <w:r>
        <w:rPr>
          <w:b/>
          <w:bCs/>
        </w:rPr>
        <w:t xml:space="preserve">W sprawie ustalenia regulaminu </w:t>
      </w:r>
      <w:r>
        <w:rPr>
          <w:b/>
          <w:bCs/>
        </w:rPr>
        <w:t xml:space="preserve">Sekcji Morsów </w:t>
      </w:r>
      <w:proofErr w:type="spellStart"/>
      <w:r>
        <w:rPr>
          <w:b/>
          <w:bCs/>
        </w:rPr>
        <w:t>OKFiR</w:t>
      </w:r>
      <w:proofErr w:type="spellEnd"/>
      <w:r>
        <w:rPr>
          <w:b/>
          <w:bCs/>
        </w:rPr>
        <w:t xml:space="preserve"> Śmigiel</w:t>
      </w:r>
    </w:p>
    <w:p w14:paraId="6E979F61" w14:textId="77777777" w:rsidR="00C1367B" w:rsidRDefault="00C1367B" w:rsidP="00084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pl-PL"/>
          <w14:ligatures w14:val="none"/>
        </w:rPr>
      </w:pPr>
    </w:p>
    <w:p w14:paraId="6C6B579B" w14:textId="28A57574" w:rsidR="00783B71" w:rsidRDefault="007A6E82" w:rsidP="00084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pl-PL"/>
          <w14:ligatures w14:val="none"/>
        </w:rPr>
      </w:pPr>
      <w:r w:rsidRPr="0008456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pl-PL"/>
          <w14:ligatures w14:val="none"/>
        </w:rPr>
        <w:t xml:space="preserve">Regulamin Sekcji </w:t>
      </w:r>
      <w:r w:rsidR="0027419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pl-PL"/>
          <w14:ligatures w14:val="none"/>
        </w:rPr>
        <w:t>Morsów</w:t>
      </w:r>
    </w:p>
    <w:p w14:paraId="1FC6507B" w14:textId="33A56DA0" w:rsidR="007A6E82" w:rsidRPr="0008456D" w:rsidRDefault="007A6E82" w:rsidP="00084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pl-PL"/>
          <w14:ligatures w14:val="none"/>
        </w:rPr>
      </w:pPr>
      <w:r w:rsidRPr="0008456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pl-PL"/>
          <w14:ligatures w14:val="none"/>
        </w:rPr>
        <w:t xml:space="preserve"> OKFiR Śmigiel</w:t>
      </w:r>
    </w:p>
    <w:p w14:paraId="160A5215" w14:textId="77777777" w:rsidR="007A6E82" w:rsidRDefault="007A6E82" w:rsidP="007A6E8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66F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Rozd</w:t>
      </w:r>
      <w:r w:rsidRPr="0028409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ział I</w:t>
      </w:r>
    </w:p>
    <w:p w14:paraId="24FBA97A" w14:textId="77777777" w:rsidR="007A6E82" w:rsidRPr="00284099" w:rsidRDefault="007A6E82" w:rsidP="007A6E8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84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pl-PL"/>
          <w14:ligatures w14:val="none"/>
        </w:rPr>
        <w:t xml:space="preserve"> Cele </w:t>
      </w:r>
      <w:r w:rsidRPr="00F66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 </w:t>
      </w:r>
      <w:r w:rsidRPr="00284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 sposoby działania</w:t>
      </w:r>
    </w:p>
    <w:p w14:paraId="65A1697C" w14:textId="57737D0C" w:rsidR="007A6E82" w:rsidRDefault="007A6E82" w:rsidP="007A6E8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Celem działania Sekcji jest popularyzacja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morsowania jako </w:t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dyscypliny sportu o charakterze rekreacyjnym </w:t>
      </w:r>
    </w:p>
    <w:p w14:paraId="35F3F035" w14:textId="567E8336" w:rsidR="005A72F9" w:rsidRDefault="007A6E82" w:rsidP="007A6E82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2) Sekcja realizuje swoje cele poprzez:</w:t>
      </w:r>
      <w:r w:rsidRPr="00F66F61">
        <w:rPr>
          <w:rFonts w:ascii="Times New Roman" w:hAnsi="Times New Roman" w:cs="Times New Roman"/>
          <w:sz w:val="28"/>
          <w:szCs w:val="28"/>
        </w:rPr>
        <w:br/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a) prowadzenie działalności popularyzatorskiej i edukacyjnej w zakresie 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>morsowania</w:t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66F61">
        <w:rPr>
          <w:rFonts w:ascii="Times New Roman" w:hAnsi="Times New Roman" w:cs="Times New Roman"/>
          <w:sz w:val="28"/>
          <w:szCs w:val="28"/>
        </w:rPr>
        <w:br/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b) stwarzanie członkom Sekcji odpowiednich warunków do uprawiania 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morsowania </w:t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przez zapewnienie im:</w:t>
      </w:r>
      <w:r w:rsidRPr="00F66F61">
        <w:rPr>
          <w:rFonts w:ascii="Times New Roman" w:hAnsi="Times New Roman" w:cs="Times New Roman"/>
          <w:sz w:val="28"/>
          <w:szCs w:val="28"/>
        </w:rPr>
        <w:br/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      • bezpiecznych warunków uprawiania 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>morsowania</w:t>
      </w:r>
      <w:r w:rsidRPr="00F66F61">
        <w:rPr>
          <w:rFonts w:ascii="Times New Roman" w:hAnsi="Times New Roman" w:cs="Times New Roman"/>
          <w:sz w:val="28"/>
          <w:szCs w:val="28"/>
        </w:rPr>
        <w:br/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      • </w:t>
      </w:r>
      <w:r w:rsidRPr="00783B71">
        <w:rPr>
          <w:rFonts w:ascii="Times New Roman" w:hAnsi="Times New Roman" w:cs="Times New Roman"/>
          <w:sz w:val="28"/>
          <w:szCs w:val="28"/>
          <w:shd w:val="clear" w:color="auto" w:fill="FFFFFF"/>
        </w:rPr>
        <w:t>opieki trenerskiej</w:t>
      </w:r>
      <w:r w:rsidR="00783B71" w:rsidRPr="0078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 osobie 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koordynatora </w:t>
      </w:r>
      <w:r w:rsidR="00783B71">
        <w:rPr>
          <w:rFonts w:ascii="Times New Roman" w:hAnsi="Times New Roman" w:cs="Times New Roman"/>
          <w:sz w:val="28"/>
          <w:szCs w:val="28"/>
          <w:shd w:val="clear" w:color="auto" w:fill="FFFFFF"/>
        </w:rPr>
        <w:t>sekcji</w:t>
      </w:r>
    </w:p>
    <w:p w14:paraId="33F30D6F" w14:textId="20DE8983" w:rsidR="00274192" w:rsidRDefault="007A6E82" w:rsidP="007A6E82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c) prowadzenie 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>spotkań morsów</w:t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 charakterze rekreacyjnym dla członków Sekcji i innych osób</w:t>
      </w:r>
      <w:r w:rsidR="0078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uprawiających ten sport</w:t>
      </w:r>
      <w:r w:rsidRPr="00F66F61">
        <w:rPr>
          <w:rFonts w:ascii="Times New Roman" w:hAnsi="Times New Roman" w:cs="Times New Roman"/>
          <w:sz w:val="28"/>
          <w:szCs w:val="28"/>
        </w:rPr>
        <w:br/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   d) nadzór nad przestrzeganiem regulamin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>u i zasad bezpieczeństwa</w:t>
      </w:r>
    </w:p>
    <w:p w14:paraId="721C245C" w14:textId="59691C0E" w:rsidR="007A6E82" w:rsidRDefault="007A6E82" w:rsidP="007A6E82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   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) organizowanie imprez integracyjnych dla członków Sekcji oraz członków innych związków, klubów i stowarzyszeń o tym samym lub podobnym charakterze,</w:t>
      </w:r>
      <w:r w:rsidRPr="00F66F61">
        <w:rPr>
          <w:rFonts w:ascii="Times New Roman" w:hAnsi="Times New Roman" w:cs="Times New Roman"/>
          <w:sz w:val="28"/>
          <w:szCs w:val="28"/>
        </w:rPr>
        <w:br/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   </w:t>
      </w:r>
      <w:r w:rsidR="00274192"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) współpracę z innymi związkami, klubami i stowarzyszeniami o tym samym lub podobnym profilu działania,</w:t>
      </w:r>
      <w:r w:rsidRPr="00F66F61">
        <w:rPr>
          <w:rFonts w:ascii="Times New Roman" w:hAnsi="Times New Roman" w:cs="Times New Roman"/>
          <w:sz w:val="28"/>
          <w:szCs w:val="28"/>
        </w:rPr>
        <w:br/>
      </w:r>
      <w:r w:rsidRPr="00F66F61">
        <w:rPr>
          <w:rFonts w:ascii="Times New Roman" w:hAnsi="Times New Roman" w:cs="Times New Roman"/>
          <w:sz w:val="28"/>
          <w:szCs w:val="28"/>
          <w:shd w:val="clear" w:color="auto" w:fill="FFFFFF"/>
        </w:rPr>
        <w:t>3) Sekcja wyżej wymienione działania wykonuje samodzielnie oraz we współdziałaniu z innymi organizacjami.</w:t>
      </w:r>
    </w:p>
    <w:p w14:paraId="3CABD72E" w14:textId="77777777" w:rsidR="007A6E82" w:rsidRPr="00284099" w:rsidRDefault="007A6E82" w:rsidP="007A6E82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Uwydatnienie"/>
          <w:i w:val="0"/>
          <w:iCs w:val="0"/>
          <w:sz w:val="28"/>
          <w:szCs w:val="28"/>
        </w:rPr>
        <w:t>Rozdział II</w:t>
      </w:r>
    </w:p>
    <w:p w14:paraId="276ADFFF" w14:textId="77777777" w:rsidR="007A6E82" w:rsidRPr="00F66F61" w:rsidRDefault="007A6E82" w:rsidP="007A6E82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6F61">
        <w:rPr>
          <w:rStyle w:val="Pogrubienie"/>
          <w:sz w:val="28"/>
          <w:szCs w:val="28"/>
        </w:rPr>
        <w:t>Członkowie, ich prawa i obowiązki</w:t>
      </w:r>
    </w:p>
    <w:p w14:paraId="4A1FFCC6" w14:textId="61B66151" w:rsidR="007A6E82" w:rsidRPr="00F66F61" w:rsidRDefault="007A6E82" w:rsidP="007A6E82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6F61">
        <w:rPr>
          <w:sz w:val="28"/>
          <w:szCs w:val="28"/>
        </w:rPr>
        <w:t>1) Członkami Sekcji mogą zostać osoby pełnoletnie, nie pozbawione praw publicznych oraz akceptujące:</w:t>
      </w:r>
      <w:r w:rsidRPr="00F66F61">
        <w:rPr>
          <w:sz w:val="28"/>
          <w:szCs w:val="28"/>
        </w:rPr>
        <w:br/>
        <w:t xml:space="preserve">   a) </w:t>
      </w:r>
      <w:r w:rsidR="00274192">
        <w:rPr>
          <w:sz w:val="28"/>
          <w:szCs w:val="28"/>
        </w:rPr>
        <w:t>regulamin Sekcji</w:t>
      </w:r>
      <w:r w:rsidRPr="00F66F61">
        <w:rPr>
          <w:sz w:val="28"/>
          <w:szCs w:val="28"/>
        </w:rPr>
        <w:br/>
        <w:t>   b) cele Sekcji,</w:t>
      </w:r>
      <w:r w:rsidRPr="00F66F61">
        <w:rPr>
          <w:sz w:val="28"/>
          <w:szCs w:val="28"/>
        </w:rPr>
        <w:br/>
      </w:r>
      <w:r w:rsidRPr="00783B71">
        <w:rPr>
          <w:sz w:val="28"/>
          <w:szCs w:val="28"/>
        </w:rPr>
        <w:t>2) Osoby, które nie ukończyły 18 lat mogą zostać członkami Sekcji za pisemną zgodą rodziców lub opiekunów prawnych.</w:t>
      </w:r>
      <w:r w:rsidRPr="00783B71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Pr="00F66F61">
        <w:rPr>
          <w:sz w:val="28"/>
          <w:szCs w:val="28"/>
        </w:rPr>
        <w:t>) Przyjęcie nowego członka do Sekcji następuje po:</w:t>
      </w:r>
      <w:r w:rsidRPr="00F66F61">
        <w:rPr>
          <w:sz w:val="28"/>
          <w:szCs w:val="28"/>
        </w:rPr>
        <w:br/>
        <w:t xml:space="preserve">          • </w:t>
      </w:r>
      <w:r w:rsidR="00783B71">
        <w:rPr>
          <w:sz w:val="28"/>
          <w:szCs w:val="28"/>
        </w:rPr>
        <w:t xml:space="preserve">po </w:t>
      </w:r>
      <w:r w:rsidR="00274192">
        <w:rPr>
          <w:sz w:val="28"/>
          <w:szCs w:val="28"/>
        </w:rPr>
        <w:t xml:space="preserve">zapoznaniu się z zasadami bezpieczeństwa, zasadami morsowania </w:t>
      </w:r>
      <w:r w:rsidR="00274192">
        <w:rPr>
          <w:sz w:val="28"/>
          <w:szCs w:val="28"/>
        </w:rPr>
        <w:lastRenderedPageBreak/>
        <w:t xml:space="preserve">oraz informacjami zawartymi w niniejszym regulaminie </w:t>
      </w:r>
      <w:r w:rsidRPr="00F66F61">
        <w:rPr>
          <w:sz w:val="28"/>
          <w:szCs w:val="28"/>
        </w:rPr>
        <w:br/>
        <w:t xml:space="preserve">          • </w:t>
      </w:r>
      <w:r>
        <w:rPr>
          <w:sz w:val="28"/>
          <w:szCs w:val="28"/>
        </w:rPr>
        <w:t>wypełnieniu karty zgłoszenia do sekcji.</w:t>
      </w:r>
      <w:r w:rsidRPr="00F66F61">
        <w:rPr>
          <w:sz w:val="28"/>
          <w:szCs w:val="28"/>
        </w:rPr>
        <w:br/>
      </w:r>
      <w:r>
        <w:rPr>
          <w:sz w:val="28"/>
          <w:szCs w:val="28"/>
        </w:rPr>
        <w:t>4</w:t>
      </w:r>
      <w:r w:rsidRPr="00F66F61">
        <w:rPr>
          <w:sz w:val="28"/>
          <w:szCs w:val="28"/>
        </w:rPr>
        <w:t xml:space="preserve">) Członkom </w:t>
      </w:r>
      <w:r>
        <w:rPr>
          <w:sz w:val="28"/>
          <w:szCs w:val="28"/>
        </w:rPr>
        <w:t xml:space="preserve">sekcji </w:t>
      </w:r>
      <w:r w:rsidRPr="00F66F61">
        <w:rPr>
          <w:sz w:val="28"/>
          <w:szCs w:val="28"/>
        </w:rPr>
        <w:t xml:space="preserve"> przysługują następujące prawa:</w:t>
      </w:r>
      <w:r w:rsidRPr="00F66F61">
        <w:rPr>
          <w:sz w:val="28"/>
          <w:szCs w:val="28"/>
        </w:rPr>
        <w:br/>
        <w:t>          • udział w działalności programowo – organizacyjnej Sekcji,</w:t>
      </w:r>
      <w:r w:rsidRPr="00F66F61">
        <w:rPr>
          <w:sz w:val="28"/>
          <w:szCs w:val="28"/>
        </w:rPr>
        <w:br/>
        <w:t>          • udział w zajęciach i imprezach organizowanych przez Sekcję,</w:t>
      </w:r>
      <w:r w:rsidRPr="00F66F61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Pr="00F66F61">
        <w:rPr>
          <w:sz w:val="28"/>
          <w:szCs w:val="28"/>
        </w:rPr>
        <w:t>) Członkowie Sekcji są zobowiązani:</w:t>
      </w:r>
      <w:r w:rsidRPr="00F66F61">
        <w:rPr>
          <w:sz w:val="28"/>
          <w:szCs w:val="28"/>
        </w:rPr>
        <w:br/>
        <w:t>          • do aktywnego uczestnictwa w realizacji celów Sekcji i dbania o jej dobre imię,</w:t>
      </w:r>
      <w:r w:rsidRPr="00F66F61">
        <w:rPr>
          <w:sz w:val="28"/>
          <w:szCs w:val="28"/>
        </w:rPr>
        <w:br/>
        <w:t>          • przestrzegać postanowień Regulaminu Sekcji</w:t>
      </w:r>
      <w:r w:rsidRPr="00F66F61">
        <w:rPr>
          <w:sz w:val="28"/>
          <w:szCs w:val="28"/>
        </w:rPr>
        <w:br/>
        <w:t xml:space="preserve">          • uczestniczyć w </w:t>
      </w:r>
      <w:r w:rsidR="00274192">
        <w:rPr>
          <w:sz w:val="28"/>
          <w:szCs w:val="28"/>
        </w:rPr>
        <w:t xml:space="preserve">imprezach </w:t>
      </w:r>
      <w:r w:rsidRPr="00F66F61">
        <w:rPr>
          <w:sz w:val="28"/>
          <w:szCs w:val="28"/>
        </w:rPr>
        <w:t xml:space="preserve"> </w:t>
      </w:r>
      <w:r w:rsidR="00116DFA">
        <w:rPr>
          <w:sz w:val="28"/>
          <w:szCs w:val="28"/>
        </w:rPr>
        <w:t>rekreacyjnych.</w:t>
      </w:r>
      <w:r w:rsidRPr="00F66F61">
        <w:rPr>
          <w:sz w:val="28"/>
          <w:szCs w:val="28"/>
        </w:rPr>
        <w:br/>
        <w:t> </w:t>
      </w:r>
      <w:r>
        <w:rPr>
          <w:sz w:val="28"/>
          <w:szCs w:val="28"/>
        </w:rPr>
        <w:t>6</w:t>
      </w:r>
      <w:r w:rsidRPr="00F66F61">
        <w:rPr>
          <w:sz w:val="28"/>
          <w:szCs w:val="28"/>
        </w:rPr>
        <w:t>) Członkostwo w Sekcji ustaje na skutek:</w:t>
      </w:r>
      <w:r w:rsidRPr="00F66F61">
        <w:rPr>
          <w:sz w:val="28"/>
          <w:szCs w:val="28"/>
        </w:rPr>
        <w:br/>
        <w:t xml:space="preserve">          • pisemnej rezygnacji złożonej do </w:t>
      </w:r>
      <w:proofErr w:type="spellStart"/>
      <w:r>
        <w:rPr>
          <w:sz w:val="28"/>
          <w:szCs w:val="28"/>
        </w:rPr>
        <w:t>OKFiRu</w:t>
      </w:r>
      <w:proofErr w:type="spellEnd"/>
      <w:r w:rsidRPr="00F66F61">
        <w:rPr>
          <w:sz w:val="28"/>
          <w:szCs w:val="28"/>
        </w:rPr>
        <w:br/>
        <w:t xml:space="preserve">          • śmierci członka </w:t>
      </w:r>
      <w:r w:rsidR="005A72F9">
        <w:rPr>
          <w:sz w:val="28"/>
          <w:szCs w:val="28"/>
        </w:rPr>
        <w:t>sekcji</w:t>
      </w:r>
      <w:r w:rsidRPr="00F66F61">
        <w:rPr>
          <w:sz w:val="28"/>
          <w:szCs w:val="28"/>
        </w:rPr>
        <w:t>,</w:t>
      </w:r>
      <w:r w:rsidRPr="00F66F61">
        <w:rPr>
          <w:sz w:val="28"/>
          <w:szCs w:val="28"/>
        </w:rPr>
        <w:br/>
        <w:t xml:space="preserve">          • wykluczenia przez </w:t>
      </w:r>
      <w:r>
        <w:rPr>
          <w:sz w:val="28"/>
          <w:szCs w:val="28"/>
        </w:rPr>
        <w:t>OKFiR</w:t>
      </w:r>
      <w:r w:rsidRPr="00F66F61">
        <w:rPr>
          <w:sz w:val="28"/>
          <w:szCs w:val="28"/>
        </w:rPr>
        <w:t xml:space="preserve"> z powodu :</w:t>
      </w:r>
      <w:r w:rsidRPr="00F66F61">
        <w:rPr>
          <w:sz w:val="28"/>
          <w:szCs w:val="28"/>
        </w:rPr>
        <w:br/>
        <w:t>               - łamania Regulaminu Sekcji,</w:t>
      </w:r>
      <w:r w:rsidRPr="00F66F61">
        <w:rPr>
          <w:sz w:val="28"/>
          <w:szCs w:val="28"/>
        </w:rPr>
        <w:br/>
        <w:t>               - notorycznego niebrania udziału w pracach Sekcji,</w:t>
      </w:r>
      <w:r w:rsidRPr="00F66F61">
        <w:rPr>
          <w:sz w:val="28"/>
          <w:szCs w:val="28"/>
        </w:rPr>
        <w:br/>
        <w:t xml:space="preserve">          • wykluczenie następuje na pisemny wniosek </w:t>
      </w:r>
      <w:r w:rsidR="005A72F9">
        <w:rPr>
          <w:sz w:val="28"/>
          <w:szCs w:val="28"/>
        </w:rPr>
        <w:t>Koordynatora</w:t>
      </w:r>
      <w:r w:rsidRPr="00F66F61">
        <w:rPr>
          <w:sz w:val="28"/>
          <w:szCs w:val="28"/>
        </w:rPr>
        <w:t xml:space="preserve"> Sekcji </w:t>
      </w:r>
      <w:r w:rsidR="00116DFA">
        <w:rPr>
          <w:sz w:val="28"/>
          <w:szCs w:val="28"/>
        </w:rPr>
        <w:t xml:space="preserve">                        </w:t>
      </w:r>
      <w:r w:rsidRPr="00F66F61">
        <w:rPr>
          <w:sz w:val="28"/>
          <w:szCs w:val="28"/>
        </w:rPr>
        <w:t>z wyżej wymienionych powodów.</w:t>
      </w:r>
    </w:p>
    <w:p w14:paraId="4831082D" w14:textId="77777777" w:rsidR="007A6E82" w:rsidRPr="00284099" w:rsidRDefault="007A6E82" w:rsidP="007A6E82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Uwydatnienie"/>
          <w:i w:val="0"/>
          <w:iCs w:val="0"/>
          <w:sz w:val="28"/>
          <w:szCs w:val="28"/>
        </w:rPr>
        <w:t>Rozdział III</w:t>
      </w:r>
    </w:p>
    <w:p w14:paraId="1C1394CB" w14:textId="77777777" w:rsidR="007A6E82" w:rsidRPr="00F66F61" w:rsidRDefault="007A6E82" w:rsidP="007A6E82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Pogrubienie"/>
          <w:sz w:val="28"/>
          <w:szCs w:val="28"/>
        </w:rPr>
        <w:t xml:space="preserve">Koordynator </w:t>
      </w:r>
      <w:r w:rsidRPr="00F66F61">
        <w:rPr>
          <w:rStyle w:val="Pogrubienie"/>
          <w:sz w:val="28"/>
          <w:szCs w:val="28"/>
        </w:rPr>
        <w:t xml:space="preserve"> Sekcji</w:t>
      </w:r>
    </w:p>
    <w:p w14:paraId="363FFF8C" w14:textId="6A509D48" w:rsidR="007A6E82" w:rsidRDefault="007A6E82" w:rsidP="007A6E82">
      <w:pPr>
        <w:pStyle w:val="NormalnyWeb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F66F61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Koordynatorem sekcji zostaje jej członek po uprzednim pozytywnym zaopiniowaniu jego kandydatury przez kierownika </w:t>
      </w:r>
      <w:proofErr w:type="spellStart"/>
      <w:r>
        <w:rPr>
          <w:sz w:val="28"/>
          <w:szCs w:val="28"/>
        </w:rPr>
        <w:t>OKFiRu</w:t>
      </w:r>
      <w:proofErr w:type="spellEnd"/>
      <w:r>
        <w:rPr>
          <w:sz w:val="28"/>
          <w:szCs w:val="28"/>
        </w:rPr>
        <w:t>.</w:t>
      </w:r>
      <w:r w:rsidRPr="00F66F61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Pr="00F66F61">
        <w:rPr>
          <w:sz w:val="28"/>
          <w:szCs w:val="28"/>
        </w:rPr>
        <w:t xml:space="preserve">) </w:t>
      </w:r>
      <w:r>
        <w:rPr>
          <w:sz w:val="28"/>
          <w:szCs w:val="28"/>
        </w:rPr>
        <w:t>Koordynator</w:t>
      </w:r>
      <w:r w:rsidRPr="00F66F61">
        <w:rPr>
          <w:sz w:val="28"/>
          <w:szCs w:val="28"/>
        </w:rPr>
        <w:t xml:space="preserve"> kieruje bezpośrednio działalnością Sekcji. </w:t>
      </w:r>
      <w:r w:rsidRPr="00F66F61">
        <w:rPr>
          <w:sz w:val="28"/>
          <w:szCs w:val="28"/>
        </w:rPr>
        <w:br/>
      </w:r>
      <w:r>
        <w:rPr>
          <w:sz w:val="28"/>
          <w:szCs w:val="28"/>
        </w:rPr>
        <w:t xml:space="preserve">3) </w:t>
      </w:r>
      <w:r w:rsidRPr="00F66F61">
        <w:rPr>
          <w:sz w:val="28"/>
          <w:szCs w:val="28"/>
        </w:rPr>
        <w:t xml:space="preserve">Do kompetencji </w:t>
      </w:r>
      <w:r>
        <w:rPr>
          <w:sz w:val="28"/>
          <w:szCs w:val="28"/>
        </w:rPr>
        <w:t xml:space="preserve">i obowiązków koordynatora </w:t>
      </w:r>
      <w:r w:rsidRPr="00F66F61">
        <w:rPr>
          <w:sz w:val="28"/>
          <w:szCs w:val="28"/>
        </w:rPr>
        <w:t>należy:</w:t>
      </w:r>
      <w:r w:rsidRPr="00F66F61">
        <w:rPr>
          <w:sz w:val="28"/>
          <w:szCs w:val="28"/>
        </w:rPr>
        <w:br/>
        <w:t>          • kierowanie bieżącą działalnością Sekcji</w:t>
      </w:r>
      <w:r>
        <w:rPr>
          <w:sz w:val="28"/>
          <w:szCs w:val="28"/>
        </w:rPr>
        <w:t xml:space="preserve"> zgodnie z regulaminem, .</w:t>
      </w:r>
      <w:r w:rsidRPr="00F66F61">
        <w:rPr>
          <w:sz w:val="28"/>
          <w:szCs w:val="28"/>
        </w:rPr>
        <w:br/>
        <w:t xml:space="preserve">          • </w:t>
      </w:r>
      <w:r>
        <w:rPr>
          <w:sz w:val="28"/>
          <w:szCs w:val="28"/>
        </w:rPr>
        <w:t xml:space="preserve">przedstawianie kierownikowi </w:t>
      </w:r>
      <w:proofErr w:type="spellStart"/>
      <w:r>
        <w:rPr>
          <w:sz w:val="28"/>
          <w:szCs w:val="28"/>
        </w:rPr>
        <w:t>OKFiRu</w:t>
      </w:r>
      <w:proofErr w:type="spellEnd"/>
      <w:r>
        <w:rPr>
          <w:sz w:val="28"/>
          <w:szCs w:val="28"/>
        </w:rPr>
        <w:t xml:space="preserve"> ramowego planu działania na dany rok</w:t>
      </w:r>
      <w:r w:rsidRPr="00F66F61">
        <w:rPr>
          <w:sz w:val="28"/>
          <w:szCs w:val="28"/>
        </w:rPr>
        <w:t>:</w:t>
      </w:r>
      <w:r w:rsidRPr="00F66F61">
        <w:rPr>
          <w:sz w:val="28"/>
          <w:szCs w:val="28"/>
        </w:rPr>
        <w:br/>
        <w:t>          • reprezentowanie Sekcji na zewnątrz,</w:t>
      </w:r>
      <w:r w:rsidRPr="00F66F61">
        <w:rPr>
          <w:sz w:val="28"/>
          <w:szCs w:val="28"/>
        </w:rPr>
        <w:br/>
        <w:t>          • prowadzenie i nadzór nad rejestrem członków Sekcji,</w:t>
      </w:r>
      <w:r w:rsidRPr="00F66F61">
        <w:rPr>
          <w:sz w:val="28"/>
          <w:szCs w:val="28"/>
        </w:rPr>
        <w:br/>
      </w:r>
      <w:r>
        <w:rPr>
          <w:sz w:val="28"/>
          <w:szCs w:val="28"/>
        </w:rPr>
        <w:t>4) Funkcja koordynatora</w:t>
      </w:r>
      <w:r w:rsidRPr="00F66F61">
        <w:rPr>
          <w:sz w:val="28"/>
          <w:szCs w:val="28"/>
        </w:rPr>
        <w:t xml:space="preserve"> Sekcji ustaje z powodu:</w:t>
      </w:r>
      <w:r w:rsidRPr="00F66F61">
        <w:rPr>
          <w:sz w:val="28"/>
          <w:szCs w:val="28"/>
        </w:rPr>
        <w:br/>
        <w:t>          • pisemnej rezygnacji z zajmowane</w:t>
      </w:r>
      <w:r>
        <w:rPr>
          <w:sz w:val="28"/>
          <w:szCs w:val="28"/>
        </w:rPr>
        <w:t xml:space="preserve">j funkcji </w:t>
      </w:r>
      <w:r w:rsidRPr="00F66F61">
        <w:rPr>
          <w:sz w:val="28"/>
          <w:szCs w:val="28"/>
        </w:rPr>
        <w:br/>
        <w:t xml:space="preserve">          • odwołania </w:t>
      </w:r>
      <w:r>
        <w:rPr>
          <w:sz w:val="28"/>
          <w:szCs w:val="28"/>
        </w:rPr>
        <w:t xml:space="preserve">przez kierownika </w:t>
      </w:r>
      <w:proofErr w:type="spellStart"/>
      <w:r>
        <w:rPr>
          <w:sz w:val="28"/>
          <w:szCs w:val="28"/>
        </w:rPr>
        <w:t>OKFiRu</w:t>
      </w:r>
      <w:proofErr w:type="spellEnd"/>
      <w:r>
        <w:rPr>
          <w:sz w:val="28"/>
          <w:szCs w:val="28"/>
        </w:rPr>
        <w:t xml:space="preserve"> </w:t>
      </w:r>
      <w:r w:rsidRPr="00F66F61">
        <w:rPr>
          <w:sz w:val="28"/>
          <w:szCs w:val="28"/>
        </w:rPr>
        <w:t>z pełnionej funkcji</w:t>
      </w:r>
      <w:r>
        <w:rPr>
          <w:sz w:val="28"/>
          <w:szCs w:val="28"/>
        </w:rPr>
        <w:t xml:space="preserve"> </w:t>
      </w:r>
      <w:r w:rsidRPr="00F66F61">
        <w:rPr>
          <w:sz w:val="28"/>
          <w:szCs w:val="28"/>
        </w:rPr>
        <w:t xml:space="preserve">        </w:t>
      </w:r>
      <w:r>
        <w:rPr>
          <w:sz w:val="28"/>
          <w:szCs w:val="28"/>
        </w:rPr>
        <w:t xml:space="preserve">            \</w:t>
      </w:r>
    </w:p>
    <w:p w14:paraId="00CF2DD2" w14:textId="6E76517C" w:rsidR="004156B1" w:rsidRDefault="007A6E82" w:rsidP="004156B1">
      <w:pPr>
        <w:pStyle w:val="NormalnyWeb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F66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F66F61">
        <w:rPr>
          <w:sz w:val="28"/>
          <w:szCs w:val="28"/>
        </w:rPr>
        <w:t>• skreślenia z listy członków Sekcji,</w:t>
      </w:r>
      <w:r w:rsidRPr="00F66F61">
        <w:rPr>
          <w:sz w:val="28"/>
          <w:szCs w:val="28"/>
        </w:rPr>
        <w:br/>
        <w:t>          • rozwiązania Sekcji,</w:t>
      </w:r>
      <w:r w:rsidRPr="00F66F61">
        <w:rPr>
          <w:sz w:val="28"/>
          <w:szCs w:val="28"/>
        </w:rPr>
        <w:br/>
        <w:t xml:space="preserve">      </w:t>
      </w:r>
    </w:p>
    <w:p w14:paraId="2607898A" w14:textId="3AF48A65" w:rsidR="00274192" w:rsidRDefault="00274192" w:rsidP="004156B1">
      <w:pPr>
        <w:pStyle w:val="NormalnyWeb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Rozdział IV</w:t>
      </w:r>
    </w:p>
    <w:p w14:paraId="61F88E2F" w14:textId="77777777" w:rsidR="00274192" w:rsidRPr="00274192" w:rsidRDefault="00274192" w:rsidP="004156B1">
      <w:pPr>
        <w:pStyle w:val="NormalnyWeb"/>
        <w:shd w:val="clear" w:color="auto" w:fill="FFFFFF"/>
        <w:spacing w:before="0" w:beforeAutospacing="0" w:after="150" w:afterAutospacing="0"/>
        <w:contextualSpacing/>
        <w:rPr>
          <w:b/>
          <w:bCs/>
          <w:sz w:val="28"/>
          <w:szCs w:val="28"/>
        </w:rPr>
      </w:pPr>
    </w:p>
    <w:p w14:paraId="465E7C3D" w14:textId="7ADD242D" w:rsidR="00274192" w:rsidRPr="00116DFA" w:rsidRDefault="00274192" w:rsidP="004156B1">
      <w:pPr>
        <w:pStyle w:val="NormalnyWeb"/>
        <w:shd w:val="clear" w:color="auto" w:fill="FFFFFF"/>
        <w:spacing w:before="0" w:beforeAutospacing="0" w:after="150" w:afterAutospacing="0"/>
        <w:contextualSpacing/>
        <w:rPr>
          <w:b/>
          <w:bCs/>
          <w:sz w:val="28"/>
          <w:szCs w:val="28"/>
        </w:rPr>
      </w:pPr>
      <w:r w:rsidRPr="00116DFA">
        <w:rPr>
          <w:b/>
          <w:bCs/>
          <w:sz w:val="28"/>
          <w:szCs w:val="28"/>
        </w:rPr>
        <w:t xml:space="preserve">Morsowanie: </w:t>
      </w:r>
    </w:p>
    <w:p w14:paraId="655CD231" w14:textId="77777777" w:rsidR="00116DFA" w:rsidRDefault="00274192" w:rsidP="00116DF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116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1)</w:t>
      </w:r>
      <w:r w:rsidR="00116DFA" w:rsidRPr="00116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274192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Zalecane jest korzystanie z czapek, rękawiczek i odpowiedniego obuwia w trakcie kąpieli, aby chronić części ciała najmniej odporne na wychłodzenie. Obuwie chroni przede wszystkim przed nieznanym podłożem, skaleczeniami oraz zimnem.</w:t>
      </w:r>
    </w:p>
    <w:p w14:paraId="57FF19AF" w14:textId="06116BAF" w:rsidR="00274192" w:rsidRPr="00274192" w:rsidRDefault="00116DFA" w:rsidP="00473A9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116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 xml:space="preserve">2) </w:t>
      </w:r>
      <w:r w:rsidR="00274192" w:rsidRPr="00274192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Zabroniona jest kąpiel pod wpływem alkoholu i innych środków odurzających.</w:t>
      </w:r>
    </w:p>
    <w:p w14:paraId="70894376" w14:textId="0A10C095" w:rsidR="00274192" w:rsidRPr="00274192" w:rsidRDefault="00116DFA" w:rsidP="00473A9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116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3) </w:t>
      </w:r>
      <w:r w:rsidR="00274192" w:rsidRPr="00274192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Morsowanie dozwolone jest tylko w wyznaczonym do tego miejscu. Nie można opuszczać strefy wyznaczonej przez Stowarzyszenie lub Sekcję.</w:t>
      </w:r>
    </w:p>
    <w:p w14:paraId="3CC155A4" w14:textId="77777777" w:rsidR="00473A90" w:rsidRDefault="00473A90" w:rsidP="00473A9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4) </w:t>
      </w:r>
      <w:r w:rsidR="00274192" w:rsidRPr="00473A9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Zabronione jest wpływanie i wchodzenie pod lód.</w:t>
      </w:r>
    </w:p>
    <w:p w14:paraId="2EBCDCB5" w14:textId="7D14C5C4" w:rsidR="00274192" w:rsidRPr="00473A90" w:rsidRDefault="00473A90" w:rsidP="00473A9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5) </w:t>
      </w:r>
      <w:r w:rsidR="00274192" w:rsidRPr="00473A9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Czas trwania kąpieli należy dostosować do swojego stanu zdrowia, samopoczucia danego dnia oraz doświadczenia. W przypadku złego samopoczucia zaleca się rezygnację/przerwanie morsowania.</w:t>
      </w:r>
    </w:p>
    <w:p w14:paraId="4390E091" w14:textId="41D06375" w:rsidR="00274192" w:rsidRPr="00473A90" w:rsidRDefault="00473A90" w:rsidP="00473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6) </w:t>
      </w:r>
      <w:r w:rsidR="00274192" w:rsidRPr="00473A9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Każdy uczestnik zobowiązuje się do udziału w rozgrzewce przy muzyce lub rozgrzewki indywidualnej przed wejściem do wody.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    7)</w:t>
      </w:r>
      <w:r w:rsidR="00274192" w:rsidRPr="00473A9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Ze względów bezpieczeństwa wejście do wody jest wspólne. Zabrania się wejścia do wody w czasie prowadzenia rozgrzewki.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               8) </w:t>
      </w:r>
      <w:r w:rsidR="00274192" w:rsidRPr="00473A9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 wyjściu z wody należy jak najszybciej ubrać się i rozgrzać.</w:t>
      </w:r>
    </w:p>
    <w:sectPr w:rsidR="00274192" w:rsidRPr="00473A90" w:rsidSect="0076728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71D"/>
    <w:multiLevelType w:val="hybridMultilevel"/>
    <w:tmpl w:val="D5CA61A8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04AB3"/>
    <w:multiLevelType w:val="multilevel"/>
    <w:tmpl w:val="E54C3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53112014">
    <w:abstractNumId w:val="2"/>
  </w:num>
  <w:num w:numId="2" w16cid:durableId="72175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D8"/>
    <w:rsid w:val="0008456D"/>
    <w:rsid w:val="000C08F8"/>
    <w:rsid w:val="00116DFA"/>
    <w:rsid w:val="00274192"/>
    <w:rsid w:val="002D0B07"/>
    <w:rsid w:val="003E1ED8"/>
    <w:rsid w:val="004156B1"/>
    <w:rsid w:val="00473A90"/>
    <w:rsid w:val="005A72F9"/>
    <w:rsid w:val="00767288"/>
    <w:rsid w:val="00783B71"/>
    <w:rsid w:val="007A2EA7"/>
    <w:rsid w:val="007A6E82"/>
    <w:rsid w:val="00C1367B"/>
    <w:rsid w:val="00D85BD6"/>
    <w:rsid w:val="00E6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FF33"/>
  <w15:chartTrackingRefBased/>
  <w15:docId w15:val="{DC124AD0-9046-490E-87CF-22F815D8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A6E82"/>
    <w:rPr>
      <w:i/>
      <w:iCs/>
    </w:rPr>
  </w:style>
  <w:style w:type="character" w:styleId="Pogrubienie">
    <w:name w:val="Strong"/>
    <w:basedOn w:val="Domylnaczcionkaakapitu"/>
    <w:uiPriority w:val="22"/>
    <w:qFormat/>
    <w:rsid w:val="007A6E82"/>
    <w:rPr>
      <w:b/>
      <w:bCs/>
    </w:rPr>
  </w:style>
  <w:style w:type="paragraph" w:styleId="Akapitzlist">
    <w:name w:val="List Paragraph"/>
    <w:basedOn w:val="Normalny"/>
    <w:uiPriority w:val="34"/>
    <w:qFormat/>
    <w:rsid w:val="005A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2024-02-05T14:14:00Z</cp:lastPrinted>
  <dcterms:created xsi:type="dcterms:W3CDTF">2023-02-27T12:50:00Z</dcterms:created>
  <dcterms:modified xsi:type="dcterms:W3CDTF">2024-02-05T14:21:00Z</dcterms:modified>
</cp:coreProperties>
</file>